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44AA" w14:textId="1561FBB4" w:rsidR="00F3764D" w:rsidRPr="00F3764D" w:rsidRDefault="00F3764D" w:rsidP="00F3764D">
      <w:pPr>
        <w:jc w:val="center"/>
        <w:rPr>
          <w:sz w:val="24"/>
          <w:szCs w:val="28"/>
        </w:rPr>
      </w:pPr>
      <w:r w:rsidRPr="00F3764D">
        <w:rPr>
          <w:rFonts w:hint="eastAsia"/>
          <w:sz w:val="24"/>
          <w:szCs w:val="28"/>
        </w:rPr>
        <w:t>关于上海建桥学院统一身份认证更新的通知</w:t>
      </w:r>
    </w:p>
    <w:p w14:paraId="56371057" w14:textId="13BDF615" w:rsidR="00335982" w:rsidRPr="0038678C" w:rsidRDefault="00335982" w:rsidP="0038678C">
      <w:r w:rsidRPr="0038678C">
        <w:rPr>
          <w:rFonts w:hint="eastAsia"/>
        </w:rPr>
        <w:t>各位师生：</w:t>
      </w:r>
    </w:p>
    <w:p w14:paraId="197AC0DC" w14:textId="77777777" w:rsidR="00335982" w:rsidRPr="0038678C" w:rsidRDefault="00335982" w:rsidP="0038678C">
      <w:r w:rsidRPr="0038678C">
        <w:rPr>
          <w:rFonts w:ascii="MS Gothic" w:eastAsia="MS Gothic" w:hAnsi="MS Gothic" w:cs="MS Gothic" w:hint="eastAsia"/>
        </w:rPr>
        <w:t>​</w:t>
      </w:r>
      <w:r w:rsidRPr="0038678C">
        <w:rPr>
          <w:rFonts w:hint="eastAsia"/>
        </w:rPr>
        <w:t>学校已于2023年8月17日完成统一身份认证平台的更新迭代工作，新旧认证系统将并行到本年年底，自2024年1月1日起新认证平台将不再支持从旧平台认证登录。</w:t>
      </w:r>
    </w:p>
    <w:p w14:paraId="154576F1" w14:textId="77777777" w:rsidR="00335982" w:rsidRPr="0038678C" w:rsidRDefault="00335982" w:rsidP="0038678C">
      <w:r w:rsidRPr="0038678C">
        <w:rPr>
          <w:rFonts w:hint="eastAsia"/>
        </w:rPr>
        <w:t>新版的统一身份认证支持通过</w:t>
      </w:r>
      <w:proofErr w:type="gramStart"/>
      <w:r w:rsidRPr="0038678C">
        <w:rPr>
          <w:rFonts w:hint="eastAsia"/>
        </w:rPr>
        <w:t>使用微信扫一扫</w:t>
      </w:r>
      <w:proofErr w:type="gramEnd"/>
      <w:r w:rsidRPr="0038678C">
        <w:rPr>
          <w:rFonts w:hint="eastAsia"/>
        </w:rPr>
        <w:t>以及工号和初始密码两种方式登录信息门户，更新迭代后新的统一身份认证系统，会逐步将学校门户、网站、</w:t>
      </w:r>
      <w:proofErr w:type="gramStart"/>
      <w:r w:rsidRPr="0038678C">
        <w:rPr>
          <w:rFonts w:hint="eastAsia"/>
        </w:rPr>
        <w:t>微信公众号</w:t>
      </w:r>
      <w:proofErr w:type="gramEnd"/>
      <w:r w:rsidRPr="0038678C">
        <w:rPr>
          <w:rFonts w:hint="eastAsia"/>
        </w:rPr>
        <w:t>和各类业务系统全部融合统一，方便师生使用。</w:t>
      </w:r>
    </w:p>
    <w:p w14:paraId="24F0A5D0" w14:textId="77777777" w:rsidR="00335982" w:rsidRPr="0038678C" w:rsidRDefault="00335982" w:rsidP="0038678C">
      <w:r w:rsidRPr="0038678C">
        <w:rPr>
          <w:rFonts w:hint="eastAsia"/>
        </w:rPr>
        <w:t>注：</w:t>
      </w:r>
    </w:p>
    <w:p w14:paraId="3F15E11F" w14:textId="77777777" w:rsidR="00335982" w:rsidRPr="0038678C" w:rsidRDefault="00335982" w:rsidP="0038678C">
      <w:r w:rsidRPr="0038678C">
        <w:rPr>
          <w:rFonts w:hint="eastAsia"/>
        </w:rPr>
        <w:t>1、双认证系统并行期间，点击新版统一身份认证平台下面的“旧身份认证登录”按钮，可以切换到旧版统一身份认证入口，并使用旧认证平台进行登录。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335982" w:rsidRPr="0038678C" w14:paraId="18B895CD" w14:textId="77777777" w:rsidTr="00335982"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6A43D1" w14:textId="5944BDF0" w:rsidR="00335982" w:rsidRPr="0038678C" w:rsidRDefault="00335982" w:rsidP="0038678C">
            <w:r w:rsidRPr="0038678C">
              <w:rPr>
                <w:noProof/>
              </w:rPr>
              <w:drawing>
                <wp:inline distT="0" distB="0" distL="0" distR="0" wp14:anchorId="0D6D9095" wp14:editId="58F56586">
                  <wp:extent cx="5274310" cy="2768600"/>
                  <wp:effectExtent l="0" t="0" r="2540" b="0"/>
                  <wp:docPr id="40892123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982" w:rsidRPr="0038678C" w14:paraId="4556FCFE" w14:textId="77777777" w:rsidTr="00335982"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78A06" w14:textId="4ACEE825" w:rsidR="00335982" w:rsidRPr="0038678C" w:rsidRDefault="00335982" w:rsidP="0038678C">
            <w:r w:rsidRPr="0038678C">
              <w:rPr>
                <w:noProof/>
              </w:rPr>
              <w:drawing>
                <wp:inline distT="0" distB="0" distL="0" distR="0" wp14:anchorId="3F50501D" wp14:editId="3AE052A2">
                  <wp:extent cx="5274310" cy="2768600"/>
                  <wp:effectExtent l="0" t="0" r="2540" b="0"/>
                  <wp:docPr id="113473090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47D02" w14:textId="77777777" w:rsidR="00335982" w:rsidRPr="0038678C" w:rsidRDefault="00335982" w:rsidP="0038678C"/>
    <w:p w14:paraId="39AC7C4F" w14:textId="77777777" w:rsidR="00335982" w:rsidRDefault="00335982" w:rsidP="0038678C">
      <w:r w:rsidRPr="0038678C">
        <w:rPr>
          <w:rFonts w:hint="eastAsia"/>
        </w:rPr>
        <w:t>2、</w:t>
      </w:r>
      <w:proofErr w:type="gramStart"/>
      <w:r w:rsidRPr="0038678C">
        <w:rPr>
          <w:rFonts w:hint="eastAsia"/>
        </w:rPr>
        <w:t>使用微信扫一扫</w:t>
      </w:r>
      <w:proofErr w:type="gramEnd"/>
      <w:r w:rsidRPr="0038678C">
        <w:rPr>
          <w:rFonts w:hint="eastAsia"/>
        </w:rPr>
        <w:t>功能前请务必先关注</w:t>
      </w:r>
      <w:proofErr w:type="gramStart"/>
      <w:r w:rsidRPr="0038678C">
        <w:rPr>
          <w:rFonts w:hint="eastAsia"/>
        </w:rPr>
        <w:t>本公众号</w:t>
      </w:r>
      <w:proofErr w:type="gramEnd"/>
      <w:r w:rsidRPr="0038678C">
        <w:rPr>
          <w:rFonts w:hint="eastAsia"/>
        </w:rPr>
        <w:t>，并在公众号内完成用户身份绑定。</w:t>
      </w:r>
    </w:p>
    <w:p w14:paraId="65E5AFE4" w14:textId="67D3DDD4" w:rsidR="0038678C" w:rsidRPr="0038678C" w:rsidRDefault="0038678C" w:rsidP="0038678C">
      <w:r>
        <w:rPr>
          <w:noProof/>
        </w:rPr>
        <w:lastRenderedPageBreak/>
        <w:drawing>
          <wp:inline distT="0" distB="0" distL="0" distR="0" wp14:anchorId="134C5B08" wp14:editId="268217B2">
            <wp:extent cx="3276600" cy="3276600"/>
            <wp:effectExtent l="0" t="0" r="0" b="0"/>
            <wp:docPr id="16529152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C096" w14:textId="50FF2967" w:rsidR="00335982" w:rsidRPr="0038678C" w:rsidRDefault="00335982" w:rsidP="0038678C"/>
    <w:p w14:paraId="32702F4A" w14:textId="77777777" w:rsidR="00335982" w:rsidRPr="0038678C" w:rsidRDefault="00335982" w:rsidP="0038678C">
      <w:r w:rsidRPr="0038678C">
        <w:rPr>
          <w:rFonts w:hint="eastAsia"/>
        </w:rPr>
        <w:t>3、如需在线技术支持服务，可以通过扫描下方</w:t>
      </w:r>
      <w:proofErr w:type="gramStart"/>
      <w:r w:rsidRPr="0038678C">
        <w:rPr>
          <w:rFonts w:hint="eastAsia"/>
        </w:rPr>
        <w:t>二维码加入</w:t>
      </w:r>
      <w:proofErr w:type="gramEnd"/>
      <w:r w:rsidRPr="0038678C">
        <w:rPr>
          <w:rFonts w:hint="eastAsia"/>
        </w:rPr>
        <w:t>“教职工信息化事项在线支持群”。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35"/>
      </w:tblGrid>
      <w:tr w:rsidR="0038678C" w:rsidRPr="0038678C" w14:paraId="4FD9B493" w14:textId="77777777" w:rsidTr="00335982">
        <w:tc>
          <w:tcPr>
            <w:tcW w:w="4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D2F5B7" w14:textId="220B19F7" w:rsidR="00335982" w:rsidRPr="0038678C" w:rsidRDefault="00335982" w:rsidP="0038678C">
            <w:r w:rsidRPr="0038678C">
              <w:rPr>
                <w:noProof/>
              </w:rPr>
              <w:drawing>
                <wp:inline distT="0" distB="0" distL="0" distR="0" wp14:anchorId="2CBA6782" wp14:editId="4C9CB01E">
                  <wp:extent cx="2155213" cy="3294834"/>
                  <wp:effectExtent l="0" t="0" r="0" b="1270"/>
                  <wp:docPr id="165693533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64" cy="330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91A0F" w14:textId="2CFA483A" w:rsidR="00335982" w:rsidRPr="0038678C" w:rsidRDefault="00335982" w:rsidP="0038678C">
            <w:r w:rsidRPr="0038678C">
              <w:rPr>
                <w:noProof/>
              </w:rPr>
              <w:drawing>
                <wp:inline distT="0" distB="0" distL="0" distR="0" wp14:anchorId="0621B55B" wp14:editId="72501E62">
                  <wp:extent cx="2231572" cy="3334460"/>
                  <wp:effectExtent l="0" t="0" r="0" b="0"/>
                  <wp:docPr id="160050109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13" cy="334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14072" w14:textId="77777777" w:rsidR="00335982" w:rsidRPr="0038678C" w:rsidRDefault="00335982" w:rsidP="0038678C"/>
    <w:p w14:paraId="5B423579" w14:textId="77777777" w:rsidR="00335982" w:rsidRPr="0038678C" w:rsidRDefault="00335982" w:rsidP="0038678C">
      <w:r w:rsidRPr="0038678C">
        <w:rPr>
          <w:rFonts w:hint="eastAsia"/>
        </w:rPr>
        <w:t>4、技术支持电话：68190088，服务时间每周一到周五09:00-16:00。</w:t>
      </w:r>
    </w:p>
    <w:p w14:paraId="160A37B4" w14:textId="7FB17665" w:rsidR="00335982" w:rsidRPr="0038678C" w:rsidRDefault="00335982" w:rsidP="0038678C">
      <w:r w:rsidRPr="0038678C">
        <w:rPr>
          <w:rFonts w:hint="eastAsia"/>
        </w:rPr>
        <w:t>5、如何绑定新版建桥小星：</w:t>
      </w:r>
      <w:r w:rsidR="0038678C">
        <w:rPr>
          <w:rFonts w:hint="eastAsia"/>
        </w:rPr>
        <w:t>关注“建桥小星”公众号后，发送“绑定”二字获取绑定办法。</w:t>
      </w:r>
      <w:r w:rsidR="0038678C" w:rsidRPr="0038678C">
        <w:t xml:space="preserve"> </w:t>
      </w:r>
    </w:p>
    <w:p w14:paraId="357A144B" w14:textId="77777777" w:rsidR="0063500E" w:rsidRDefault="0063500E" w:rsidP="0038678C"/>
    <w:p w14:paraId="49951EC9" w14:textId="77777777" w:rsidR="00441278" w:rsidRDefault="00441278" w:rsidP="00441278">
      <w:pPr>
        <w:jc w:val="right"/>
      </w:pPr>
    </w:p>
    <w:p w14:paraId="19DFEF14" w14:textId="5B7C31CF" w:rsidR="00441278" w:rsidRDefault="00441278" w:rsidP="00441278">
      <w:pPr>
        <w:jc w:val="right"/>
      </w:pPr>
      <w:r>
        <w:rPr>
          <w:rFonts w:hint="eastAsia"/>
        </w:rPr>
        <w:t>信息化办公室</w:t>
      </w:r>
    </w:p>
    <w:p w14:paraId="1306B371" w14:textId="22BBE1E0" w:rsidR="00441278" w:rsidRPr="00441278" w:rsidRDefault="00441278" w:rsidP="00441278">
      <w:pPr>
        <w:jc w:val="right"/>
        <w:rPr>
          <w:rFonts w:hint="eastAsia"/>
        </w:rPr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年0</w:t>
      </w:r>
      <w:r>
        <w:t>8</w:t>
      </w:r>
      <w:r>
        <w:rPr>
          <w:rFonts w:hint="eastAsia"/>
        </w:rPr>
        <w:t>月1</w:t>
      </w:r>
      <w:r>
        <w:t>8</w:t>
      </w:r>
      <w:r>
        <w:rPr>
          <w:rFonts w:hint="eastAsia"/>
        </w:rPr>
        <w:t>日</w:t>
      </w:r>
    </w:p>
    <w:sectPr w:rsidR="00441278" w:rsidRPr="0044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86AF" w14:textId="77777777" w:rsidR="0054292D" w:rsidRDefault="0054292D" w:rsidP="00335982">
      <w:r>
        <w:separator/>
      </w:r>
    </w:p>
  </w:endnote>
  <w:endnote w:type="continuationSeparator" w:id="0">
    <w:p w14:paraId="796B3BDB" w14:textId="77777777" w:rsidR="0054292D" w:rsidRDefault="0054292D" w:rsidP="003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2BD" w14:textId="77777777" w:rsidR="0054292D" w:rsidRDefault="0054292D" w:rsidP="00335982">
      <w:r>
        <w:separator/>
      </w:r>
    </w:p>
  </w:footnote>
  <w:footnote w:type="continuationSeparator" w:id="0">
    <w:p w14:paraId="17343304" w14:textId="77777777" w:rsidR="0054292D" w:rsidRDefault="0054292D" w:rsidP="0033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4B"/>
    <w:rsid w:val="00262C5C"/>
    <w:rsid w:val="0027180F"/>
    <w:rsid w:val="00335982"/>
    <w:rsid w:val="0038678C"/>
    <w:rsid w:val="00441278"/>
    <w:rsid w:val="0054292D"/>
    <w:rsid w:val="0063500E"/>
    <w:rsid w:val="00680C4B"/>
    <w:rsid w:val="00AA2ACA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444BC"/>
  <w15:chartTrackingRefBased/>
  <w15:docId w15:val="{08FF4F8D-3E83-4989-B37A-C3C60F59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9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98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59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styleId="a8">
    <w:name w:val="Strong"/>
    <w:basedOn w:val="a0"/>
    <w:uiPriority w:val="22"/>
    <w:qFormat/>
    <w:rsid w:val="00335982"/>
    <w:rPr>
      <w:b/>
      <w:bCs/>
    </w:rPr>
  </w:style>
  <w:style w:type="character" w:styleId="a9">
    <w:name w:val="Hyperlink"/>
    <w:basedOn w:val="a0"/>
    <w:uiPriority w:val="99"/>
    <w:unhideWhenUsed/>
    <w:rsid w:val="003359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6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96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宇轩</dc:creator>
  <cp:keywords/>
  <dc:description/>
  <cp:lastModifiedBy>钱 宇轩</cp:lastModifiedBy>
  <cp:revision>5</cp:revision>
  <dcterms:created xsi:type="dcterms:W3CDTF">2023-08-18T05:35:00Z</dcterms:created>
  <dcterms:modified xsi:type="dcterms:W3CDTF">2023-08-18T05:44:00Z</dcterms:modified>
</cp:coreProperties>
</file>