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AFFF" w14:textId="238F2A19" w:rsidR="00DF1B69" w:rsidRDefault="00DF1B69" w:rsidP="00DF1B69">
      <w:pPr>
        <w:jc w:val="center"/>
        <w:rPr>
          <w:rFonts w:ascii="宋体" w:eastAsia="宋体" w:hAnsi="宋体"/>
          <w:sz w:val="36"/>
          <w:szCs w:val="36"/>
        </w:rPr>
      </w:pPr>
      <w:r w:rsidRPr="00DF1B69">
        <w:rPr>
          <w:rFonts w:ascii="宋体" w:eastAsia="宋体" w:hAnsi="宋体" w:hint="eastAsia"/>
          <w:sz w:val="36"/>
          <w:szCs w:val="36"/>
        </w:rPr>
        <w:t>校外访问学校资源的使用说明</w:t>
      </w:r>
    </w:p>
    <w:p w14:paraId="3D28FDD4" w14:textId="0B043CA1" w:rsidR="00DF1B69" w:rsidRPr="00DF1B69" w:rsidRDefault="00DF1B69" w:rsidP="00DF1B69">
      <w:pPr>
        <w:jc w:val="center"/>
        <w:rPr>
          <w:rFonts w:ascii="宋体" w:eastAsia="宋体" w:hAnsi="宋体" w:hint="eastAsia"/>
          <w:sz w:val="36"/>
          <w:szCs w:val="36"/>
        </w:rPr>
      </w:pPr>
    </w:p>
    <w:p w14:paraId="3D28FDD4" w14:textId="0B043CA1" w:rsidR="00DF1B69" w:rsidRPr="00DF1B69" w:rsidRDefault="00DF1B69" w:rsidP="00DF1B69">
      <w:pPr>
        <w:rPr>
          <w:rFonts w:ascii="仿宋" w:eastAsia="仿宋" w:hAnsi="仿宋" w:hint="eastAsia"/>
          <w:sz w:val="30"/>
          <w:szCs w:val="30"/>
        </w:rPr>
      </w:pPr>
      <w:r>
        <w:rPr>
          <w:rFonts w:ascii="仿宋" w:eastAsia="仿宋" w:hAnsi="仿宋" w:hint="eastAsia"/>
          <w:sz w:val="30"/>
          <w:szCs w:val="30"/>
        </w:rPr>
        <w:t>1.</w:t>
      </w:r>
      <w:r w:rsidRPr="00DF1B69">
        <w:rPr>
          <w:rFonts w:ascii="仿宋" w:eastAsia="仿宋" w:hAnsi="仿宋"/>
          <w:sz w:val="30"/>
          <w:szCs w:val="30"/>
        </w:rPr>
        <w:t>打开任意浏览器，输入网址，https://vpn.gench.edu.cn（注意是https://）；</w:t>
      </w:r>
    </w:p>
    <w:p w14:paraId="2C422087" w14:textId="6E46B660" w:rsidR="00DF1B69" w:rsidRPr="00DF1B69" w:rsidRDefault="00DF1B69" w:rsidP="00DF1B69">
      <w:pPr>
        <w:rPr>
          <w:rFonts w:ascii="仿宋" w:eastAsia="仿宋" w:hAnsi="仿宋"/>
          <w:sz w:val="30"/>
          <w:szCs w:val="30"/>
        </w:rPr>
      </w:pPr>
      <w:r>
        <w:rPr>
          <w:rFonts w:ascii="仿宋" w:eastAsia="仿宋" w:hAnsi="仿宋" w:hint="eastAsia"/>
          <w:sz w:val="30"/>
          <w:szCs w:val="30"/>
        </w:rPr>
        <w:t>2.</w:t>
      </w:r>
      <w:r w:rsidRPr="00DF1B69">
        <w:rPr>
          <w:rFonts w:ascii="仿宋" w:eastAsia="仿宋" w:hAnsi="仿宋"/>
          <w:sz w:val="30"/>
          <w:szCs w:val="30"/>
        </w:rPr>
        <w:t>点击“下载EasyConnect”,下载完成后点击安装</w:t>
      </w:r>
    </w:p>
    <w:p w14:paraId="3750AAAB" w14:textId="759DC95D" w:rsidR="00DF1B69" w:rsidRDefault="00DF1B69" w:rsidP="005B4D26">
      <w:pPr>
        <w:jc w:val="center"/>
        <w:rPr>
          <w:rFonts w:ascii="仿宋" w:eastAsia="仿宋" w:hAnsi="仿宋"/>
          <w:sz w:val="30"/>
          <w:szCs w:val="30"/>
        </w:rPr>
      </w:pPr>
      <w:r w:rsidRPr="00DF1B69">
        <w:rPr>
          <w:rFonts w:ascii="仿宋" w:eastAsia="仿宋" w:hAnsi="仿宋"/>
          <w:noProof/>
          <w:sz w:val="30"/>
          <w:szCs w:val="30"/>
        </w:rPr>
        <w:drawing>
          <wp:inline distT="0" distB="0" distL="0" distR="0" wp14:anchorId="26A45707" wp14:editId="68F0B6B2">
            <wp:extent cx="4221480" cy="1783080"/>
            <wp:effectExtent l="0" t="0" r="7620" b="7620"/>
            <wp:docPr id="13407653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1480" cy="1783080"/>
                    </a:xfrm>
                    <a:prstGeom prst="rect">
                      <a:avLst/>
                    </a:prstGeom>
                    <a:noFill/>
                    <a:ln>
                      <a:noFill/>
                    </a:ln>
                  </pic:spPr>
                </pic:pic>
              </a:graphicData>
            </a:graphic>
          </wp:inline>
        </w:drawing>
      </w:r>
    </w:p>
    <w:p w14:paraId="41A07584" w14:textId="556F8935" w:rsidR="00DF1B69" w:rsidRDefault="00DF1B69" w:rsidP="005B4D26">
      <w:pPr>
        <w:jc w:val="center"/>
        <w:rPr>
          <w:rFonts w:ascii="仿宋" w:eastAsia="仿宋" w:hAnsi="仿宋"/>
          <w:sz w:val="30"/>
          <w:szCs w:val="30"/>
        </w:rPr>
      </w:pPr>
      <w:r w:rsidRPr="00DF1B69">
        <w:rPr>
          <w:rFonts w:ascii="仿宋" w:eastAsia="仿宋" w:hAnsi="仿宋"/>
          <w:noProof/>
          <w:sz w:val="30"/>
          <w:szCs w:val="30"/>
        </w:rPr>
        <w:drawing>
          <wp:inline distT="0" distB="0" distL="0" distR="0" wp14:anchorId="1A08E394" wp14:editId="25C9A2D7">
            <wp:extent cx="4221480" cy="2156460"/>
            <wp:effectExtent l="0" t="0" r="7620" b="0"/>
            <wp:docPr id="19999835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2156460"/>
                    </a:xfrm>
                    <a:prstGeom prst="rect">
                      <a:avLst/>
                    </a:prstGeom>
                    <a:noFill/>
                    <a:ln>
                      <a:noFill/>
                    </a:ln>
                  </pic:spPr>
                </pic:pic>
              </a:graphicData>
            </a:graphic>
          </wp:inline>
        </w:drawing>
      </w:r>
    </w:p>
    <w:p w14:paraId="2AFEFFD3" w14:textId="2F21177F" w:rsidR="00DF1B69" w:rsidRPr="00DF1B69" w:rsidRDefault="00DF1B69" w:rsidP="005B4D26">
      <w:pPr>
        <w:jc w:val="center"/>
        <w:rPr>
          <w:rFonts w:ascii="仿宋" w:eastAsia="仿宋" w:hAnsi="仿宋" w:hint="eastAsia"/>
          <w:sz w:val="30"/>
          <w:szCs w:val="30"/>
        </w:rPr>
      </w:pPr>
      <w:r w:rsidRPr="00DF1B69">
        <w:rPr>
          <w:rFonts w:ascii="仿宋" w:eastAsia="仿宋" w:hAnsi="仿宋"/>
          <w:noProof/>
          <w:sz w:val="30"/>
          <w:szCs w:val="30"/>
        </w:rPr>
        <w:drawing>
          <wp:inline distT="0" distB="0" distL="0" distR="0" wp14:anchorId="1A7F0128" wp14:editId="5769C62E">
            <wp:extent cx="4221480" cy="2491740"/>
            <wp:effectExtent l="0" t="0" r="7620" b="3810"/>
            <wp:docPr id="17173057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480" cy="2491740"/>
                    </a:xfrm>
                    <a:prstGeom prst="rect">
                      <a:avLst/>
                    </a:prstGeom>
                    <a:noFill/>
                    <a:ln>
                      <a:noFill/>
                    </a:ln>
                  </pic:spPr>
                </pic:pic>
              </a:graphicData>
            </a:graphic>
          </wp:inline>
        </w:drawing>
      </w:r>
    </w:p>
    <w:p w14:paraId="33CA6863" w14:textId="1FAC0987" w:rsidR="00DF1B69" w:rsidRPr="00DF1B69" w:rsidRDefault="00DF1B69" w:rsidP="00DF1B69">
      <w:pPr>
        <w:rPr>
          <w:rFonts w:ascii="仿宋" w:eastAsia="仿宋" w:hAnsi="仿宋"/>
          <w:sz w:val="30"/>
          <w:szCs w:val="30"/>
        </w:rPr>
      </w:pPr>
      <w:r>
        <w:rPr>
          <w:rFonts w:ascii="仿宋" w:eastAsia="仿宋" w:hAnsi="仿宋" w:hint="eastAsia"/>
          <w:sz w:val="30"/>
          <w:szCs w:val="30"/>
        </w:rPr>
        <w:lastRenderedPageBreak/>
        <w:t>3.</w:t>
      </w:r>
      <w:r w:rsidRPr="00DF1B69">
        <w:rPr>
          <w:rFonts w:ascii="仿宋" w:eastAsia="仿宋" w:hAnsi="仿宋" w:hint="eastAsia"/>
          <w:sz w:val="30"/>
          <w:szCs w:val="30"/>
        </w:rPr>
        <w:t>安装完成后，桌面上会多出一个名为“EasyConnect”的客户端。</w:t>
      </w:r>
    </w:p>
    <w:p w14:paraId="596731E2" w14:textId="31F395D3" w:rsidR="00DF1B69" w:rsidRPr="00DF1B69" w:rsidRDefault="00DF1B69" w:rsidP="00DF1B69">
      <w:pPr>
        <w:jc w:val="center"/>
        <w:rPr>
          <w:rFonts w:ascii="仿宋" w:eastAsia="仿宋" w:hAnsi="仿宋" w:hint="eastAsia"/>
          <w:sz w:val="30"/>
          <w:szCs w:val="30"/>
        </w:rPr>
      </w:pPr>
      <w:r w:rsidRPr="00DF1B69">
        <w:rPr>
          <w:rFonts w:ascii="仿宋" w:eastAsia="仿宋" w:hAnsi="仿宋"/>
          <w:noProof/>
          <w:sz w:val="30"/>
          <w:szCs w:val="30"/>
        </w:rPr>
        <w:drawing>
          <wp:inline distT="0" distB="0" distL="0" distR="0" wp14:anchorId="68C7834F" wp14:editId="49056EBA">
            <wp:extent cx="792480" cy="784860"/>
            <wp:effectExtent l="0" t="0" r="7620" b="0"/>
            <wp:docPr id="13147296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p w14:paraId="5AC05639" w14:textId="7FA9D123" w:rsidR="00DF1B69" w:rsidRPr="00DF1B69" w:rsidRDefault="00DF1B69" w:rsidP="005B4D26">
      <w:pPr>
        <w:jc w:val="center"/>
        <w:rPr>
          <w:rFonts w:ascii="仿宋" w:eastAsia="仿宋" w:hAnsi="仿宋"/>
          <w:sz w:val="30"/>
          <w:szCs w:val="30"/>
        </w:rPr>
      </w:pPr>
      <w:r>
        <w:rPr>
          <w:rFonts w:ascii="仿宋" w:eastAsia="仿宋" w:hAnsi="仿宋" w:hint="eastAsia"/>
          <w:sz w:val="30"/>
          <w:szCs w:val="30"/>
        </w:rPr>
        <w:t>4.</w:t>
      </w:r>
      <w:r w:rsidRPr="00DF1B69">
        <w:rPr>
          <w:rFonts w:ascii="仿宋" w:eastAsia="仿宋" w:hAnsi="仿宋" w:hint="eastAsia"/>
          <w:sz w:val="30"/>
          <w:szCs w:val="30"/>
        </w:rPr>
        <w:t>双击打开后输入服务器地址“https://vpn.gench.edu.cn”</w:t>
      </w:r>
      <w:r>
        <w:rPr>
          <w:noProof/>
        </w:rPr>
        <w:drawing>
          <wp:inline distT="0" distB="0" distL="0" distR="0" wp14:anchorId="3FABECF7" wp14:editId="41AEA51C">
            <wp:extent cx="4876800" cy="2190750"/>
            <wp:effectExtent l="0" t="0" r="0" b="0"/>
            <wp:docPr id="20648226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22645" name=""/>
                    <pic:cNvPicPr/>
                  </pic:nvPicPr>
                  <pic:blipFill>
                    <a:blip r:embed="rId11"/>
                    <a:stretch>
                      <a:fillRect/>
                    </a:stretch>
                  </pic:blipFill>
                  <pic:spPr>
                    <a:xfrm>
                      <a:off x="0" y="0"/>
                      <a:ext cx="4876800" cy="2190750"/>
                    </a:xfrm>
                    <a:prstGeom prst="rect">
                      <a:avLst/>
                    </a:prstGeom>
                  </pic:spPr>
                </pic:pic>
              </a:graphicData>
            </a:graphic>
          </wp:inline>
        </w:drawing>
      </w:r>
    </w:p>
    <w:p w14:paraId="336C0733" w14:textId="7DFA9D44" w:rsidR="00DF1B69" w:rsidRPr="00DF1B69" w:rsidRDefault="00DF1B69" w:rsidP="00DF1B69">
      <w:pPr>
        <w:rPr>
          <w:rFonts w:ascii="仿宋" w:eastAsia="仿宋" w:hAnsi="仿宋"/>
          <w:sz w:val="30"/>
          <w:szCs w:val="30"/>
        </w:rPr>
      </w:pPr>
      <w:r>
        <w:rPr>
          <w:rFonts w:ascii="仿宋" w:eastAsia="仿宋" w:hAnsi="仿宋" w:hint="eastAsia"/>
          <w:sz w:val="30"/>
          <w:szCs w:val="30"/>
        </w:rPr>
        <w:t>5.</w:t>
      </w:r>
      <w:r w:rsidRPr="00DF1B69">
        <w:rPr>
          <w:rFonts w:ascii="仿宋" w:eastAsia="仿宋" w:hAnsi="仿宋"/>
          <w:sz w:val="30"/>
          <w:szCs w:val="30"/>
        </w:rPr>
        <w:t>在弹出的EasyConnect窗体的用户名和密码输入框内直接输入信息门户账号与密码即可登录</w:t>
      </w:r>
      <w:r w:rsidRPr="00DF1B69">
        <w:rPr>
          <w:rFonts w:ascii="仿宋" w:eastAsia="仿宋" w:hAnsi="仿宋" w:hint="eastAsia"/>
          <w:sz w:val="30"/>
          <w:szCs w:val="30"/>
        </w:rPr>
        <w:t>。</w:t>
      </w:r>
    </w:p>
    <w:p w14:paraId="1A34A884" w14:textId="2C200CA9" w:rsidR="00DF1B69" w:rsidRPr="00DF1B69" w:rsidRDefault="00DF1B69" w:rsidP="00DF1B69">
      <w:pPr>
        <w:jc w:val="center"/>
        <w:rPr>
          <w:rFonts w:ascii="仿宋" w:eastAsia="仿宋" w:hAnsi="仿宋" w:hint="eastAsia"/>
          <w:sz w:val="30"/>
          <w:szCs w:val="30"/>
        </w:rPr>
      </w:pPr>
      <w:r w:rsidRPr="00DF1B69">
        <w:rPr>
          <w:rFonts w:ascii="仿宋" w:eastAsia="仿宋" w:hAnsi="仿宋"/>
          <w:noProof/>
          <w:sz w:val="30"/>
          <w:szCs w:val="30"/>
        </w:rPr>
        <w:drawing>
          <wp:inline distT="0" distB="0" distL="0" distR="0" wp14:anchorId="4C3050F3" wp14:editId="477767A6">
            <wp:extent cx="3086100" cy="2308860"/>
            <wp:effectExtent l="0" t="0" r="0" b="0"/>
            <wp:docPr id="6702545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308860"/>
                    </a:xfrm>
                    <a:prstGeom prst="rect">
                      <a:avLst/>
                    </a:prstGeom>
                    <a:noFill/>
                    <a:ln>
                      <a:noFill/>
                    </a:ln>
                  </pic:spPr>
                </pic:pic>
              </a:graphicData>
            </a:graphic>
          </wp:inline>
        </w:drawing>
      </w:r>
    </w:p>
    <w:p w14:paraId="58C110B0" w14:textId="55B6F617" w:rsidR="00DF1B69" w:rsidRDefault="00DF1B69" w:rsidP="00DF1B69">
      <w:pPr>
        <w:rPr>
          <w:rFonts w:ascii="仿宋" w:eastAsia="仿宋" w:hAnsi="仿宋" w:hint="eastAsia"/>
          <w:sz w:val="30"/>
          <w:szCs w:val="30"/>
        </w:rPr>
      </w:pPr>
      <w:r w:rsidRPr="00DF1B69">
        <w:rPr>
          <w:rFonts w:ascii="仿宋" w:eastAsia="仿宋" w:hAnsi="仿宋"/>
          <w:sz w:val="30"/>
          <w:szCs w:val="30"/>
        </w:rPr>
        <w:t>6.一段时间后没有数据访问会自动断线，也可自己手动退出：</w:t>
      </w:r>
      <w:r w:rsidR="00285DFD">
        <w:rPr>
          <w:rFonts w:ascii="仿宋" w:eastAsia="仿宋" w:hAnsi="仿宋" w:hint="eastAsia"/>
          <w:sz w:val="30"/>
          <w:szCs w:val="30"/>
        </w:rPr>
        <w:t>屏幕</w:t>
      </w:r>
      <w:r w:rsidRPr="00DF1B69">
        <w:rPr>
          <w:rFonts w:ascii="仿宋" w:eastAsia="仿宋" w:hAnsi="仿宋" w:hint="eastAsia"/>
          <w:sz w:val="30"/>
          <w:szCs w:val="30"/>
        </w:rPr>
        <w:t>右下角系统栏有</w:t>
      </w:r>
      <w:r w:rsidRPr="00DF1B69">
        <w:rPr>
          <w:rFonts w:ascii="仿宋" w:eastAsia="仿宋" w:hAnsi="仿宋"/>
          <w:sz w:val="30"/>
          <w:szCs w:val="30"/>
        </w:rPr>
        <w:t>VPN软件的图标</w:t>
      </w:r>
      <w:r w:rsidR="00285DFD">
        <w:rPr>
          <w:rFonts w:ascii="仿宋" w:eastAsia="仿宋" w:hAnsi="仿宋" w:hint="eastAsia"/>
          <w:sz w:val="30"/>
          <w:szCs w:val="30"/>
        </w:rPr>
        <w:t>。</w:t>
      </w:r>
    </w:p>
    <w:p w14:paraId="392E0B0C" w14:textId="26574DD8" w:rsidR="00DF1B69" w:rsidRPr="00DF1B69" w:rsidRDefault="00DF1B69" w:rsidP="00DF1B69">
      <w:pPr>
        <w:rPr>
          <w:rFonts w:ascii="仿宋" w:eastAsia="仿宋" w:hAnsi="仿宋" w:hint="eastAsia"/>
          <w:sz w:val="30"/>
          <w:szCs w:val="30"/>
        </w:rPr>
      </w:pPr>
      <w:r w:rsidRPr="00DF1B69">
        <w:rPr>
          <w:rFonts w:ascii="仿宋" w:eastAsia="仿宋" w:hAnsi="仿宋"/>
          <w:noProof/>
          <w:sz w:val="30"/>
          <w:szCs w:val="30"/>
        </w:rPr>
        <w:lastRenderedPageBreak/>
        <w:drawing>
          <wp:inline distT="0" distB="0" distL="0" distR="0" wp14:anchorId="727CFCC3" wp14:editId="75C51F86">
            <wp:extent cx="2651760" cy="647700"/>
            <wp:effectExtent l="0" t="0" r="0" b="0"/>
            <wp:docPr id="25659515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1760" cy="647700"/>
                    </a:xfrm>
                    <a:prstGeom prst="rect">
                      <a:avLst/>
                    </a:prstGeom>
                    <a:noFill/>
                    <a:ln>
                      <a:noFill/>
                    </a:ln>
                  </pic:spPr>
                </pic:pic>
              </a:graphicData>
            </a:graphic>
          </wp:inline>
        </w:drawing>
      </w:r>
    </w:p>
    <w:p w14:paraId="74CCD760" w14:textId="1E38D8DE" w:rsidR="00DF1B69" w:rsidRDefault="00DF1B69" w:rsidP="00DF1B69">
      <w:pPr>
        <w:rPr>
          <w:rFonts w:ascii="仿宋" w:eastAsia="仿宋" w:hAnsi="仿宋"/>
          <w:sz w:val="30"/>
          <w:szCs w:val="30"/>
        </w:rPr>
      </w:pPr>
      <w:r w:rsidRPr="00DF1B69">
        <w:rPr>
          <w:rFonts w:ascii="仿宋" w:eastAsia="仿宋" w:hAnsi="仿宋" w:hint="eastAsia"/>
          <w:sz w:val="30"/>
          <w:szCs w:val="30"/>
        </w:rPr>
        <w:t>图标上按右键，</w:t>
      </w:r>
      <w:r w:rsidR="00285DFD">
        <w:rPr>
          <w:rFonts w:ascii="仿宋" w:eastAsia="仿宋" w:hAnsi="仿宋" w:hint="eastAsia"/>
          <w:sz w:val="30"/>
          <w:szCs w:val="30"/>
        </w:rPr>
        <w:t>手动</w:t>
      </w:r>
      <w:r w:rsidRPr="00DF1B69">
        <w:rPr>
          <w:rFonts w:ascii="仿宋" w:eastAsia="仿宋" w:hAnsi="仿宋" w:hint="eastAsia"/>
          <w:sz w:val="30"/>
          <w:szCs w:val="30"/>
        </w:rPr>
        <w:t>点击退出。</w:t>
      </w:r>
    </w:p>
    <w:p w14:paraId="2F0FD9D8" w14:textId="356CA4AB" w:rsidR="00DF1B69" w:rsidRPr="00DF1B69" w:rsidRDefault="00DF1B69" w:rsidP="00DF1B69">
      <w:pPr>
        <w:rPr>
          <w:rFonts w:ascii="仿宋" w:eastAsia="仿宋" w:hAnsi="仿宋" w:hint="eastAsia"/>
          <w:sz w:val="30"/>
          <w:szCs w:val="30"/>
        </w:rPr>
      </w:pPr>
      <w:r w:rsidRPr="00DF1B69">
        <w:rPr>
          <w:rFonts w:ascii="仿宋" w:eastAsia="仿宋" w:hAnsi="仿宋"/>
          <w:noProof/>
          <w:sz w:val="30"/>
          <w:szCs w:val="30"/>
        </w:rPr>
        <w:drawing>
          <wp:inline distT="0" distB="0" distL="0" distR="0" wp14:anchorId="7DB5EB86" wp14:editId="45CBC5B6">
            <wp:extent cx="2247900" cy="1112520"/>
            <wp:effectExtent l="0" t="0" r="0" b="0"/>
            <wp:docPr id="69016940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112520"/>
                    </a:xfrm>
                    <a:prstGeom prst="rect">
                      <a:avLst/>
                    </a:prstGeom>
                    <a:noFill/>
                    <a:ln>
                      <a:noFill/>
                    </a:ln>
                  </pic:spPr>
                </pic:pic>
              </a:graphicData>
            </a:graphic>
          </wp:inline>
        </w:drawing>
      </w:r>
    </w:p>
    <w:p w14:paraId="2E2FAE70" w14:textId="038AD6D0" w:rsidR="00DF1B69" w:rsidRPr="00DF1B69" w:rsidRDefault="00DF1B69" w:rsidP="00DF1B69">
      <w:pPr>
        <w:rPr>
          <w:rFonts w:ascii="仿宋" w:eastAsia="仿宋" w:hAnsi="仿宋"/>
          <w:sz w:val="30"/>
          <w:szCs w:val="30"/>
        </w:rPr>
      </w:pPr>
    </w:p>
    <w:p w14:paraId="7643BB00" w14:textId="77777777" w:rsidR="00DF1B69" w:rsidRPr="00DF1B69" w:rsidRDefault="00DF1B69" w:rsidP="00DF1B69">
      <w:pPr>
        <w:rPr>
          <w:rFonts w:ascii="仿宋" w:eastAsia="仿宋" w:hAnsi="仿宋"/>
          <w:sz w:val="30"/>
          <w:szCs w:val="30"/>
        </w:rPr>
      </w:pPr>
    </w:p>
    <w:p w14:paraId="1F69F7AC" w14:textId="77777777" w:rsidR="00DF1B69" w:rsidRPr="00DF1B69" w:rsidRDefault="00DF1B69" w:rsidP="00DF1B69">
      <w:pPr>
        <w:rPr>
          <w:rFonts w:ascii="仿宋" w:eastAsia="仿宋" w:hAnsi="仿宋"/>
          <w:sz w:val="30"/>
          <w:szCs w:val="30"/>
        </w:rPr>
      </w:pPr>
    </w:p>
    <w:p w14:paraId="4B596134" w14:textId="77777777" w:rsidR="00DF1B69" w:rsidRDefault="00DF1B69" w:rsidP="00DF1B69">
      <w:pPr>
        <w:rPr>
          <w:rFonts w:ascii="仿宋" w:eastAsia="仿宋" w:hAnsi="仿宋"/>
          <w:color w:val="FF0000"/>
          <w:sz w:val="30"/>
          <w:szCs w:val="30"/>
        </w:rPr>
      </w:pPr>
      <w:r w:rsidRPr="00DF1B69">
        <w:rPr>
          <w:rFonts w:ascii="仿宋" w:eastAsia="仿宋" w:hAnsi="仿宋" w:hint="eastAsia"/>
          <w:color w:val="FF0000"/>
          <w:sz w:val="30"/>
          <w:szCs w:val="30"/>
        </w:rPr>
        <w:t>注：</w:t>
      </w:r>
    </w:p>
    <w:p w14:paraId="3F4F40F3" w14:textId="3B261F4F" w:rsidR="00DF1B69" w:rsidRPr="00DF1B69" w:rsidRDefault="00DF1B69" w:rsidP="00DF1B69">
      <w:pPr>
        <w:rPr>
          <w:rFonts w:ascii="仿宋" w:eastAsia="仿宋" w:hAnsi="仿宋"/>
          <w:color w:val="FF0000"/>
          <w:sz w:val="30"/>
          <w:szCs w:val="30"/>
        </w:rPr>
      </w:pPr>
      <w:r>
        <w:rPr>
          <w:rFonts w:ascii="仿宋" w:eastAsia="仿宋" w:hAnsi="仿宋" w:hint="eastAsia"/>
          <w:color w:val="FF0000"/>
          <w:sz w:val="30"/>
          <w:szCs w:val="30"/>
        </w:rPr>
        <w:t>1、</w:t>
      </w:r>
      <w:r w:rsidRPr="00DF1B69">
        <w:rPr>
          <w:rFonts w:ascii="仿宋" w:eastAsia="仿宋" w:hAnsi="仿宋"/>
          <w:color w:val="FF0000"/>
          <w:sz w:val="30"/>
          <w:szCs w:val="30"/>
        </w:rPr>
        <w:t>IOS和Android移动端设备可以分别在Appstone和应用市场里搜索下载EasyConnect客户端</w:t>
      </w:r>
      <w:r w:rsidRPr="00DF1B69">
        <w:rPr>
          <w:rFonts w:ascii="仿宋" w:eastAsia="仿宋" w:hAnsi="仿宋" w:hint="eastAsia"/>
          <w:color w:val="FF0000"/>
          <w:sz w:val="30"/>
          <w:szCs w:val="30"/>
        </w:rPr>
        <w:t>，MAC端暂不支持使用EasyConnect</w:t>
      </w:r>
      <w:r w:rsidRPr="00DF1B69">
        <w:rPr>
          <w:rFonts w:ascii="仿宋" w:eastAsia="仿宋" w:hAnsi="仿宋"/>
          <w:color w:val="FF0000"/>
          <w:sz w:val="30"/>
          <w:szCs w:val="30"/>
        </w:rPr>
        <w:t>。</w:t>
      </w:r>
    </w:p>
    <w:p w14:paraId="053546D8" w14:textId="54022731" w:rsidR="00DF1B69" w:rsidRPr="00DF1B69" w:rsidRDefault="00DF1B69" w:rsidP="00DF1B69">
      <w:pPr>
        <w:rPr>
          <w:rFonts w:ascii="仿宋" w:eastAsia="仿宋" w:hAnsi="仿宋"/>
          <w:color w:val="FF0000"/>
          <w:sz w:val="30"/>
          <w:szCs w:val="30"/>
        </w:rPr>
      </w:pPr>
      <w:r>
        <w:rPr>
          <w:rFonts w:ascii="仿宋" w:eastAsia="仿宋" w:hAnsi="仿宋" w:hint="eastAsia"/>
          <w:color w:val="FF0000"/>
          <w:sz w:val="30"/>
          <w:szCs w:val="30"/>
        </w:rPr>
        <w:t>2、</w:t>
      </w:r>
      <w:r w:rsidRPr="00DF1B69">
        <w:rPr>
          <w:rFonts w:ascii="仿宋" w:eastAsia="仿宋" w:hAnsi="仿宋" w:hint="eastAsia"/>
          <w:color w:val="FF0000"/>
          <w:sz w:val="30"/>
          <w:szCs w:val="30"/>
        </w:rPr>
        <w:t>若提示密码错误，可以尝试密码输入123456</w:t>
      </w:r>
    </w:p>
    <w:p w14:paraId="12702E2E" w14:textId="1805DCB1" w:rsidR="00DF1B69" w:rsidRPr="00DF1B69" w:rsidRDefault="00DF1B69" w:rsidP="00DF1B69">
      <w:pPr>
        <w:rPr>
          <w:rFonts w:ascii="仿宋" w:eastAsia="仿宋" w:hAnsi="仿宋" w:hint="eastAsia"/>
          <w:color w:val="FF0000"/>
          <w:sz w:val="30"/>
          <w:szCs w:val="30"/>
        </w:rPr>
      </w:pPr>
      <w:r>
        <w:rPr>
          <w:rFonts w:ascii="仿宋" w:eastAsia="仿宋" w:hAnsi="仿宋" w:hint="eastAsia"/>
          <w:color w:val="FF0000"/>
          <w:sz w:val="30"/>
          <w:szCs w:val="30"/>
        </w:rPr>
        <w:t>3、</w:t>
      </w:r>
      <w:r w:rsidRPr="00DF1B69">
        <w:rPr>
          <w:rFonts w:ascii="仿宋" w:eastAsia="仿宋" w:hAnsi="仿宋" w:hint="eastAsia"/>
          <w:color w:val="FF0000"/>
          <w:sz w:val="30"/>
          <w:szCs w:val="30"/>
        </w:rPr>
        <w:t>技术支持电话：021-</w:t>
      </w:r>
      <w:r w:rsidRPr="00DF1B69">
        <w:rPr>
          <w:rFonts w:ascii="仿宋" w:eastAsia="仿宋" w:hAnsi="仿宋"/>
          <w:color w:val="FF0000"/>
          <w:sz w:val="30"/>
          <w:szCs w:val="30"/>
        </w:rPr>
        <w:t>58137901</w:t>
      </w:r>
      <w:r w:rsidRPr="00DF1B69">
        <w:rPr>
          <w:rFonts w:ascii="仿宋" w:eastAsia="仿宋" w:hAnsi="仿宋" w:hint="eastAsia"/>
          <w:color w:val="FF0000"/>
          <w:sz w:val="30"/>
          <w:szCs w:val="30"/>
        </w:rPr>
        <w:t>郁老师、侯老师</w:t>
      </w:r>
    </w:p>
    <w:p w14:paraId="42AAEE87" w14:textId="77777777" w:rsidR="00DF1B69" w:rsidRPr="00DF1B69" w:rsidRDefault="00DF1B69" w:rsidP="00DF1B69">
      <w:pPr>
        <w:rPr>
          <w:rFonts w:ascii="仿宋" w:eastAsia="仿宋" w:hAnsi="仿宋"/>
          <w:sz w:val="30"/>
          <w:szCs w:val="30"/>
        </w:rPr>
      </w:pPr>
    </w:p>
    <w:p w14:paraId="4D6712F2" w14:textId="77777777" w:rsidR="00A7541B" w:rsidRPr="00DF1B69" w:rsidRDefault="00A7541B" w:rsidP="00DF1B69">
      <w:pPr>
        <w:rPr>
          <w:rFonts w:ascii="仿宋" w:eastAsia="仿宋" w:hAnsi="仿宋"/>
          <w:sz w:val="30"/>
          <w:szCs w:val="30"/>
        </w:rPr>
      </w:pPr>
    </w:p>
    <w:sectPr w:rsidR="00A7541B" w:rsidRPr="00DF1B69" w:rsidSect="00C212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1DDE" w14:textId="77777777" w:rsidR="00C212B0" w:rsidRDefault="00C212B0" w:rsidP="00DF1B69">
      <w:r>
        <w:separator/>
      </w:r>
    </w:p>
  </w:endnote>
  <w:endnote w:type="continuationSeparator" w:id="0">
    <w:p w14:paraId="19751F24" w14:textId="77777777" w:rsidR="00C212B0" w:rsidRDefault="00C212B0" w:rsidP="00D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002E" w14:textId="77777777" w:rsidR="00C212B0" w:rsidRDefault="00C212B0" w:rsidP="00DF1B69">
      <w:r>
        <w:separator/>
      </w:r>
    </w:p>
  </w:footnote>
  <w:footnote w:type="continuationSeparator" w:id="0">
    <w:p w14:paraId="19D8752A" w14:textId="77777777" w:rsidR="00C212B0" w:rsidRDefault="00C212B0" w:rsidP="00DF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EF3"/>
    <w:multiLevelType w:val="hybridMultilevel"/>
    <w:tmpl w:val="480EBCC2"/>
    <w:lvl w:ilvl="0" w:tplc="23C8292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9C328AB"/>
    <w:multiLevelType w:val="hybridMultilevel"/>
    <w:tmpl w:val="83668738"/>
    <w:lvl w:ilvl="0" w:tplc="3B88279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20880676">
    <w:abstractNumId w:val="0"/>
  </w:num>
  <w:num w:numId="2" w16cid:durableId="4969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63"/>
    <w:rsid w:val="00285DFD"/>
    <w:rsid w:val="004E1563"/>
    <w:rsid w:val="005B4D26"/>
    <w:rsid w:val="00A7541B"/>
    <w:rsid w:val="00C212B0"/>
    <w:rsid w:val="00C31E8E"/>
    <w:rsid w:val="00DF1B6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41B51"/>
  <w15:chartTrackingRefBased/>
  <w15:docId w15:val="{CAF91BD5-AA33-4A2E-B1D3-5A4CA87E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B69"/>
    <w:pPr>
      <w:tabs>
        <w:tab w:val="center" w:pos="4153"/>
        <w:tab w:val="right" w:pos="8306"/>
      </w:tabs>
      <w:snapToGrid w:val="0"/>
      <w:jc w:val="center"/>
    </w:pPr>
    <w:rPr>
      <w:sz w:val="18"/>
      <w:szCs w:val="18"/>
    </w:rPr>
  </w:style>
  <w:style w:type="character" w:customStyle="1" w:styleId="a4">
    <w:name w:val="页眉 字符"/>
    <w:basedOn w:val="a0"/>
    <w:link w:val="a3"/>
    <w:uiPriority w:val="99"/>
    <w:rsid w:val="00DF1B69"/>
    <w:rPr>
      <w:sz w:val="18"/>
      <w:szCs w:val="18"/>
    </w:rPr>
  </w:style>
  <w:style w:type="paragraph" w:styleId="a5">
    <w:name w:val="footer"/>
    <w:basedOn w:val="a"/>
    <w:link w:val="a6"/>
    <w:uiPriority w:val="99"/>
    <w:unhideWhenUsed/>
    <w:rsid w:val="00DF1B69"/>
    <w:pPr>
      <w:tabs>
        <w:tab w:val="center" w:pos="4153"/>
        <w:tab w:val="right" w:pos="8306"/>
      </w:tabs>
      <w:snapToGrid w:val="0"/>
      <w:jc w:val="left"/>
    </w:pPr>
    <w:rPr>
      <w:sz w:val="18"/>
      <w:szCs w:val="18"/>
    </w:rPr>
  </w:style>
  <w:style w:type="character" w:customStyle="1" w:styleId="a6">
    <w:name w:val="页脚 字符"/>
    <w:basedOn w:val="a0"/>
    <w:link w:val="a5"/>
    <w:uiPriority w:val="99"/>
    <w:rsid w:val="00DF1B69"/>
    <w:rPr>
      <w:sz w:val="18"/>
      <w:szCs w:val="18"/>
    </w:rPr>
  </w:style>
  <w:style w:type="character" w:styleId="a7">
    <w:name w:val="Hyperlink"/>
    <w:basedOn w:val="a0"/>
    <w:uiPriority w:val="99"/>
    <w:unhideWhenUsed/>
    <w:rsid w:val="00DF1B69"/>
    <w:rPr>
      <w:color w:val="333333"/>
      <w:sz w:val="18"/>
      <w:szCs w:val="18"/>
      <w:u w:val="none"/>
    </w:rPr>
  </w:style>
  <w:style w:type="paragraph" w:styleId="a8">
    <w:name w:val="List Paragraph"/>
    <w:basedOn w:val="a"/>
    <w:uiPriority w:val="34"/>
    <w:qFormat/>
    <w:rsid w:val="00DF1B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宇轩 钱</dc:creator>
  <cp:keywords/>
  <dc:description/>
  <cp:lastModifiedBy>宇轩 钱</cp:lastModifiedBy>
  <cp:revision>14</cp:revision>
  <dcterms:created xsi:type="dcterms:W3CDTF">2024-04-19T06:03:00Z</dcterms:created>
  <dcterms:modified xsi:type="dcterms:W3CDTF">2024-04-19T06:23:00Z</dcterms:modified>
</cp:coreProperties>
</file>