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eastAsia="黑体"/>
          <w:sz w:val="44"/>
          <w:szCs w:val="44"/>
        </w:rPr>
      </w:pPr>
      <w:bookmarkStart w:id="0" w:name="_Hlk101971524"/>
      <w:bookmarkEnd w:id="0"/>
      <w:r>
        <w:rPr>
          <w:rFonts w:hint="eastAsia" w:ascii="黑体" w:eastAsia="黑体"/>
          <w:sz w:val="44"/>
          <w:szCs w:val="44"/>
        </w:rPr>
        <w:t>上海建桥学院</w:t>
      </w:r>
      <w:r>
        <w:rPr>
          <w:rFonts w:hint="eastAsia" w:ascii="黑体" w:eastAsia="黑体"/>
          <w:sz w:val="44"/>
          <w:szCs w:val="44"/>
          <w:lang w:val="en-US" w:eastAsia="zh-CN"/>
        </w:rPr>
        <w:t>在线报修</w:t>
      </w:r>
      <w:r>
        <w:rPr>
          <w:rFonts w:hint="eastAsia" w:ascii="黑体" w:eastAsia="黑体"/>
          <w:sz w:val="44"/>
          <w:szCs w:val="44"/>
        </w:rPr>
        <w:t>系统</w:t>
      </w:r>
    </w:p>
    <w:p>
      <w:pPr>
        <w:jc w:val="center"/>
        <w:rPr>
          <w:rFonts w:ascii="黑体" w:eastAsia="黑体"/>
          <w:sz w:val="44"/>
          <w:szCs w:val="44"/>
        </w:rPr>
      </w:pPr>
      <w:r>
        <w:rPr>
          <w:rFonts w:hint="eastAsia" w:ascii="黑体" w:eastAsia="黑体"/>
          <w:sz w:val="44"/>
          <w:szCs w:val="44"/>
        </w:rPr>
        <w:t>用户操作手册</w:t>
      </w: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（</w:t>
      </w:r>
      <w:r>
        <w:rPr>
          <w:rFonts w:hint="eastAsia" w:ascii="黑体" w:eastAsia="黑体"/>
          <w:sz w:val="36"/>
          <w:szCs w:val="36"/>
          <w:lang w:val="en-US" w:eastAsia="zh-CN"/>
        </w:rPr>
        <w:t>用户端</w:t>
      </w:r>
      <w:r>
        <w:rPr>
          <w:rFonts w:hint="eastAsia" w:ascii="黑体" w:eastAsia="黑体"/>
          <w:sz w:val="36"/>
          <w:szCs w:val="36"/>
        </w:rPr>
        <w:t>）</w:t>
      </w:r>
    </w:p>
    <w:p>
      <w:pPr>
        <w:widowControl/>
        <w:jc w:val="left"/>
      </w:pPr>
      <w:r>
        <w:br w:type="page"/>
      </w:r>
    </w:p>
    <w:sdt>
      <w:sdtPr>
        <w:rPr>
          <w:rFonts w:ascii="Times New Roman" w:hAnsi="Times New Roman" w:eastAsia="宋体" w:cs="Times New Roman"/>
          <w:color w:val="auto"/>
          <w:kern w:val="2"/>
          <w:sz w:val="21"/>
          <w:szCs w:val="24"/>
          <w:lang w:val="zh-CN" w:bidi="ar-SA"/>
        </w:rPr>
        <w:id w:val="-646747630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1"/>
          <w:szCs w:val="24"/>
          <w:lang w:val="zh-CN" w:bidi="ar-SA"/>
        </w:rPr>
      </w:sdtEndPr>
      <w:sdtContent>
        <w:p>
          <w:pPr>
            <w:pStyle w:val="27"/>
            <w:jc w:val="center"/>
            <w:rPr>
              <w:sz w:val="36"/>
              <w:szCs w:val="36"/>
              <w:lang w:val="zh-CN"/>
            </w:rPr>
          </w:pPr>
          <w:r>
            <w:rPr>
              <w:sz w:val="36"/>
              <w:szCs w:val="36"/>
              <w:lang w:val="zh-CN"/>
            </w:rPr>
            <w:t>目</w:t>
          </w:r>
          <w:r>
            <w:rPr>
              <w:rFonts w:hint="eastAsia"/>
              <w:sz w:val="36"/>
              <w:szCs w:val="36"/>
              <w:lang w:val="zh-CN"/>
            </w:rPr>
            <w:t xml:space="preserve"> </w:t>
          </w:r>
          <w:r>
            <w:rPr>
              <w:sz w:val="36"/>
              <w:szCs w:val="36"/>
              <w:lang w:val="zh-CN"/>
            </w:rPr>
            <w:t>录</w:t>
          </w:r>
        </w:p>
        <w:p>
          <w:pPr>
            <w:rPr>
              <w:lang w:val="zh-CN" w:bidi="mn-Mong-CN"/>
            </w:rPr>
          </w:pP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_Toc25346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 xml:space="preserve">一、 </w:t>
          </w:r>
          <w:r>
            <w:rPr>
              <w:rFonts w:hint="eastAsia"/>
            </w:rPr>
            <w:t>用户</w:t>
          </w:r>
          <w:r>
            <w:rPr>
              <w:rFonts w:hint="eastAsia"/>
              <w:lang w:val="en-US" w:eastAsia="zh-CN"/>
            </w:rPr>
            <w:t>绑定</w:t>
          </w:r>
          <w:r>
            <w:tab/>
          </w:r>
          <w:r>
            <w:fldChar w:fldCharType="begin"/>
          </w:r>
          <w:r>
            <w:instrText xml:space="preserve"> PAGEREF _Toc25346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_Toc9100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二、</w:t>
          </w:r>
          <w:r>
            <w:rPr>
              <w:rFonts w:hint="eastAsia"/>
              <w:lang w:val="en-US" w:eastAsia="zh-CN"/>
            </w:rPr>
            <w:t>在线报修具体流程</w:t>
          </w:r>
          <w:r>
            <w:tab/>
          </w:r>
          <w:r>
            <w:fldChar w:fldCharType="begin"/>
          </w:r>
          <w:r>
            <w:instrText xml:space="preserve"> PAGEREF _Toc9100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Fonts w:ascii="黑体" w:eastAsia="黑体"/>
          <w:sz w:val="44"/>
          <w:szCs w:val="44"/>
        </w:rPr>
      </w:pPr>
    </w:p>
    <w:p>
      <w:pPr>
        <w:widowControl/>
        <w:jc w:val="left"/>
        <w:rPr>
          <w:rFonts w:ascii="黑体" w:eastAsia="黑体"/>
          <w:sz w:val="44"/>
          <w:szCs w:val="44"/>
        </w:rPr>
      </w:pPr>
    </w:p>
    <w:p>
      <w:pPr>
        <w:widowControl/>
        <w:jc w:val="left"/>
        <w:rPr>
          <w:rFonts w:ascii="黑体" w:eastAsia="黑体"/>
          <w:sz w:val="44"/>
          <w:szCs w:val="44"/>
        </w:rPr>
      </w:pPr>
      <w:r>
        <w:rPr>
          <w:rFonts w:ascii="黑体" w:eastAsia="黑体"/>
          <w:sz w:val="44"/>
          <w:szCs w:val="44"/>
        </w:rPr>
        <w:br w:type="page"/>
      </w:r>
      <w:bookmarkStart w:id="4" w:name="_GoBack"/>
      <w:bookmarkEnd w:id="4"/>
    </w:p>
    <w:p>
      <w:pPr>
        <w:pStyle w:val="2"/>
        <w:numPr>
          <w:ilvl w:val="0"/>
          <w:numId w:val="2"/>
        </w:numPr>
        <w:ind w:left="432" w:hanging="432"/>
        <w:rPr>
          <w:rFonts w:hint="eastAsia"/>
          <w:lang w:val="en-US" w:eastAsia="zh-CN"/>
        </w:rPr>
      </w:pPr>
      <w:bookmarkStart w:id="1" w:name="_Toc25346"/>
      <w:r>
        <w:rPr>
          <w:rFonts w:hint="eastAsia"/>
        </w:rPr>
        <w:t>用户</w:t>
      </w:r>
      <w:r>
        <w:rPr>
          <w:rFonts w:hint="eastAsia"/>
          <w:lang w:val="en-US" w:eastAsia="zh-CN"/>
        </w:rPr>
        <w:t>绑定</w:t>
      </w:r>
      <w:bookmarkEnd w:id="1"/>
    </w:p>
    <w:p>
      <w:pPr>
        <w:numPr>
          <w:numId w:val="0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1.在微信中搜索“建桥小星”公众号，并且点击“关注公众号”。</w:t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574290" cy="5030470"/>
            <wp:effectExtent l="0" t="0" r="571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6036" b="3779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503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br w:type="page"/>
      </w:r>
    </w:p>
    <w:p>
      <w:p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2.点击下方“建桥小星”后，按照提示框内容对账号进行首次绑定。</w:t>
      </w:r>
    </w:p>
    <w:p>
      <w:pPr>
        <w:jc w:val="both"/>
      </w:pPr>
      <w:r>
        <w:drawing>
          <wp:inline distT="0" distB="0" distL="114300" distR="114300">
            <wp:extent cx="2574290" cy="5020945"/>
            <wp:effectExtent l="0" t="0" r="5715" b="952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6206" b="3864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502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574290" cy="5192395"/>
            <wp:effectExtent l="0" t="0" r="571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51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jc w:val="both"/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bookmarkStart w:id="2" w:name="_Toc9100"/>
      <w:r>
        <w:rPr>
          <w:rFonts w:hint="eastAsia"/>
        </w:rPr>
        <w:t>二、</w:t>
      </w:r>
      <w:r>
        <w:rPr>
          <w:rFonts w:hint="eastAsia"/>
          <w:lang w:val="en-US" w:eastAsia="zh-CN"/>
        </w:rPr>
        <w:t>在线报修具体流程</w:t>
      </w:r>
      <w:bookmarkEnd w:id="2"/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1.绑定完成后，进入工作台，点击“应用”，选择“在线报修”。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451100" cy="5022215"/>
            <wp:effectExtent l="0" t="0" r="10160" b="825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t="5411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502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page"/>
      </w:r>
    </w:p>
    <w:p>
      <w:pPr>
        <w:numPr>
          <w:numId w:val="0"/>
        </w:num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2.点击“我要报修”，表单会自动带入姓名、学工号以及联系人电话，随后对表单进行具体填写，填写完成后点击“提交”。</w:t>
      </w:r>
    </w:p>
    <w:p>
      <w:pPr>
        <w:widowControl w:val="0"/>
        <w:numPr>
          <w:numId w:val="0"/>
        </w:numPr>
        <w:jc w:val="both"/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rPr>
          <w:rFonts w:hint="default" w:eastAsia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547620" cy="5086985"/>
            <wp:effectExtent l="0" t="0" r="0" b="825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t="5151" b="2709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5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="宋体"/>
          <w:sz w:val="28"/>
          <w:szCs w:val="28"/>
          <w:lang w:val="en-US" w:eastAsia="zh-CN"/>
        </w:rPr>
        <w:drawing>
          <wp:inline distT="0" distB="0" distL="114300" distR="114300">
            <wp:extent cx="2642870" cy="5116830"/>
            <wp:effectExtent l="0" t="0" r="1905" b="0"/>
            <wp:docPr id="16" name="图片 16" descr="44d2c777373a0928c9f6742eda571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4d2c777373a0928c9f6742eda5710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511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eastAsia="zh-CN"/>
        </w:rPr>
      </w:pPr>
    </w:p>
    <w:p>
      <w:pPr>
        <w:rPr>
          <w:rFonts w:hint="eastAsia"/>
        </w:rPr>
      </w:pPr>
      <w:bookmarkStart w:id="3" w:name="_Toc49931435"/>
      <w:r>
        <w:rPr>
          <w:rFonts w:hint="eastAsia"/>
        </w:rPr>
        <w:br w:type="page"/>
      </w:r>
    </w:p>
    <w:bookmarkEnd w:id="3"/>
    <w:p>
      <w:pPr>
        <w:numPr>
          <w:numId w:val="0"/>
        </w:num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3.提交后，将会自动跳转至“我的报修”页面，报修人可在此看到自己提交的报修表单。当维修订单被接单后，订单状态会变为“维修中”。</w:t>
      </w:r>
    </w:p>
    <w:p>
      <w:pPr>
        <w:numPr>
          <w:numId w:val="0"/>
        </w:numPr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r>
        <w:rPr>
          <w:rFonts w:hint="eastAsia" w:eastAsia="宋体"/>
          <w:lang w:eastAsia="zh-CN"/>
        </w:rPr>
        <w:drawing>
          <wp:inline distT="0" distB="0" distL="114300" distR="114300">
            <wp:extent cx="2581275" cy="5116830"/>
            <wp:effectExtent l="0" t="0" r="9525" b="0"/>
            <wp:docPr id="17" name="图片 17" descr="cd2772066cf4378d32ff945e6c177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d2772066cf4378d32ff945e6c1773e"/>
                    <pic:cNvPicPr>
                      <a:picLocks noChangeAspect="1"/>
                    </pic:cNvPicPr>
                  </pic:nvPicPr>
                  <pic:blipFill>
                    <a:blip r:embed="rId10"/>
                    <a:srcRect t="5572" b="2939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511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611120" cy="5072380"/>
            <wp:effectExtent l="0" t="0" r="0" b="0"/>
            <wp:docPr id="20" name="图片 20" descr="52c4850cc38fc6ce14ddebe1b8ebe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2c4850cc38fc6ce14ddebe1b8ebef7"/>
                    <pic:cNvPicPr>
                      <a:picLocks noChangeAspect="1"/>
                    </pic:cNvPicPr>
                  </pic:nvPicPr>
                  <pic:blipFill>
                    <a:blip r:embed="rId11"/>
                    <a:srcRect t="5165" b="5205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507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br w:type="page"/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点击“详情”按钮，可查看报修订单具体内容。点击“删除”按钮，可删除订单，等同于取消报修。</w:t>
      </w: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616200" cy="5205730"/>
            <wp:effectExtent l="0" t="0" r="6985" b="8255"/>
            <wp:docPr id="24" name="图片 24" descr="d91e559ae16015f12d0c86ca8bb14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91e559ae16015f12d0c86ca8bb146e"/>
                    <pic:cNvPicPr>
                      <a:picLocks noChangeAspect="1"/>
                    </pic:cNvPicPr>
                  </pic:nvPicPr>
                  <pic:blipFill>
                    <a:blip r:embed="rId12"/>
                    <a:srcRect t="4761" b="3413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520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ind w:firstLine="42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回</w:t>
      </w:r>
      <w:r>
        <w:rPr>
          <w:rFonts w:hint="eastAsia"/>
          <w:sz w:val="24"/>
          <w:szCs w:val="24"/>
          <w:lang w:val="en-US" w:eastAsia="zh-CN"/>
        </w:rPr>
        <w:t>到首页点击“我的报修”，同样可以看到所有的报修单。</w:t>
      </w:r>
    </w:p>
    <w:p>
      <w:pPr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2629535" cy="5119370"/>
            <wp:effectExtent l="0" t="0" r="4445" b="825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rcRect t="5123" b="4962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511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/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4.维修完成后，点击“评价”按钮，对该维修订单进行评价。至此，报修流程全部完结。</w:t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2571115" cy="5074920"/>
            <wp:effectExtent l="0" t="0" r="8890" b="952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 t="4839" b="4042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95245" cy="5105400"/>
            <wp:effectExtent l="0" t="0" r="0" b="0"/>
            <wp:docPr id="19" name="图片 19" descr="822a469e004ab3680996417f948d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22a469e004ab3680996417f948d119"/>
                    <pic:cNvPicPr>
                      <a:picLocks noChangeAspect="1"/>
                    </pic:cNvPicPr>
                  </pic:nvPicPr>
                  <pic:blipFill>
                    <a:blip r:embed="rId15"/>
                    <a:srcRect t="4759" b="4453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widowControl/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C963C3"/>
    <w:multiLevelType w:val="singleLevel"/>
    <w:tmpl w:val="8CC963C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7F61263"/>
    <w:multiLevelType w:val="multilevel"/>
    <w:tmpl w:val="07F61263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YxZTdiMWFjZTBkZWQ5YjYxZmRlMjFiM2FlM2Q5MjEifQ=="/>
  </w:docVars>
  <w:rsids>
    <w:rsidRoot w:val="00E649D0"/>
    <w:rsid w:val="00007988"/>
    <w:rsid w:val="00056434"/>
    <w:rsid w:val="000A08F1"/>
    <w:rsid w:val="000B2ACD"/>
    <w:rsid w:val="000F41C3"/>
    <w:rsid w:val="00126284"/>
    <w:rsid w:val="001707D9"/>
    <w:rsid w:val="001766F4"/>
    <w:rsid w:val="00181A10"/>
    <w:rsid w:val="001B0A35"/>
    <w:rsid w:val="001C73A9"/>
    <w:rsid w:val="001F4002"/>
    <w:rsid w:val="00235B84"/>
    <w:rsid w:val="002538F8"/>
    <w:rsid w:val="002915D1"/>
    <w:rsid w:val="002F795D"/>
    <w:rsid w:val="0030306B"/>
    <w:rsid w:val="00356EED"/>
    <w:rsid w:val="00370336"/>
    <w:rsid w:val="00375820"/>
    <w:rsid w:val="00382A66"/>
    <w:rsid w:val="00386F85"/>
    <w:rsid w:val="003C329D"/>
    <w:rsid w:val="003D3175"/>
    <w:rsid w:val="00404063"/>
    <w:rsid w:val="004228D5"/>
    <w:rsid w:val="00434488"/>
    <w:rsid w:val="00492238"/>
    <w:rsid w:val="004A2AC5"/>
    <w:rsid w:val="004A3BFA"/>
    <w:rsid w:val="004B7CBE"/>
    <w:rsid w:val="004D5046"/>
    <w:rsid w:val="004E3EF7"/>
    <w:rsid w:val="0053539A"/>
    <w:rsid w:val="0056287A"/>
    <w:rsid w:val="005B666E"/>
    <w:rsid w:val="00603AA3"/>
    <w:rsid w:val="00634FBD"/>
    <w:rsid w:val="00651A2B"/>
    <w:rsid w:val="0065603E"/>
    <w:rsid w:val="006D4E3A"/>
    <w:rsid w:val="007378B7"/>
    <w:rsid w:val="00781612"/>
    <w:rsid w:val="00787E60"/>
    <w:rsid w:val="0079654F"/>
    <w:rsid w:val="007B13F8"/>
    <w:rsid w:val="007B2585"/>
    <w:rsid w:val="007F7285"/>
    <w:rsid w:val="008809B1"/>
    <w:rsid w:val="008D4278"/>
    <w:rsid w:val="00904BF8"/>
    <w:rsid w:val="00914E55"/>
    <w:rsid w:val="00940C5E"/>
    <w:rsid w:val="0098553C"/>
    <w:rsid w:val="00986A4F"/>
    <w:rsid w:val="00992201"/>
    <w:rsid w:val="009A000E"/>
    <w:rsid w:val="009A73DD"/>
    <w:rsid w:val="00A20560"/>
    <w:rsid w:val="00A27CBD"/>
    <w:rsid w:val="00A31B87"/>
    <w:rsid w:val="00A5430D"/>
    <w:rsid w:val="00A82654"/>
    <w:rsid w:val="00AD55DA"/>
    <w:rsid w:val="00B20533"/>
    <w:rsid w:val="00B25D51"/>
    <w:rsid w:val="00B42C9A"/>
    <w:rsid w:val="00B92C8D"/>
    <w:rsid w:val="00CA353E"/>
    <w:rsid w:val="00CB7D0E"/>
    <w:rsid w:val="00CD1B71"/>
    <w:rsid w:val="00D3425B"/>
    <w:rsid w:val="00D37B79"/>
    <w:rsid w:val="00DA19B0"/>
    <w:rsid w:val="00DA2550"/>
    <w:rsid w:val="00DC0410"/>
    <w:rsid w:val="00DF2CD6"/>
    <w:rsid w:val="00DF2F73"/>
    <w:rsid w:val="00E649D0"/>
    <w:rsid w:val="00E76BA5"/>
    <w:rsid w:val="00E96FA3"/>
    <w:rsid w:val="00EC4E9A"/>
    <w:rsid w:val="00EF43B5"/>
    <w:rsid w:val="00EF656C"/>
    <w:rsid w:val="00F21435"/>
    <w:rsid w:val="00F2534A"/>
    <w:rsid w:val="00F25846"/>
    <w:rsid w:val="00FB0116"/>
    <w:rsid w:val="07410EA6"/>
    <w:rsid w:val="11736708"/>
    <w:rsid w:val="123A50A8"/>
    <w:rsid w:val="20255751"/>
    <w:rsid w:val="22FB4D15"/>
    <w:rsid w:val="27025B16"/>
    <w:rsid w:val="3108288D"/>
    <w:rsid w:val="4C55125E"/>
    <w:rsid w:val="51E13E09"/>
    <w:rsid w:val="54EF2BF0"/>
    <w:rsid w:val="5BC56800"/>
    <w:rsid w:val="5CDF1E21"/>
    <w:rsid w:val="5EDE22ED"/>
    <w:rsid w:val="6533745C"/>
    <w:rsid w:val="6CB35525"/>
    <w:rsid w:val="6F48057C"/>
    <w:rsid w:val="73412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20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1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22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3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link w:val="24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25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26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</w:style>
  <w:style w:type="paragraph" w:styleId="14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1 字符"/>
    <w:basedOn w:val="16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9">
    <w:name w:val="标题 2 字符"/>
    <w:basedOn w:val="16"/>
    <w:link w:val="3"/>
    <w:qFormat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20">
    <w:name w:val="标题 3 字符"/>
    <w:basedOn w:val="16"/>
    <w:link w:val="4"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1">
    <w:name w:val="标题 4 字符"/>
    <w:basedOn w:val="16"/>
    <w:link w:val="5"/>
    <w:qFormat/>
    <w:uiPriority w:val="0"/>
    <w:rPr>
      <w:rFonts w:ascii="Arial" w:hAnsi="Arial" w:eastAsia="黑体" w:cs="Times New Roman"/>
      <w:b/>
      <w:bCs/>
      <w:sz w:val="28"/>
      <w:szCs w:val="28"/>
    </w:rPr>
  </w:style>
  <w:style w:type="character" w:customStyle="1" w:styleId="22">
    <w:name w:val="标题 5 字符"/>
    <w:basedOn w:val="16"/>
    <w:link w:val="6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23">
    <w:name w:val="标题 6 字符"/>
    <w:basedOn w:val="16"/>
    <w:link w:val="7"/>
    <w:qFormat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24">
    <w:name w:val="标题 7 字符"/>
    <w:basedOn w:val="16"/>
    <w:link w:val="8"/>
    <w:qFormat/>
    <w:uiPriority w:val="0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25">
    <w:name w:val="标题 8 字符"/>
    <w:basedOn w:val="16"/>
    <w:link w:val="9"/>
    <w:qFormat/>
    <w:uiPriority w:val="0"/>
    <w:rPr>
      <w:rFonts w:ascii="Arial" w:hAnsi="Arial" w:eastAsia="黑体" w:cs="Times New Roman"/>
      <w:sz w:val="24"/>
      <w:szCs w:val="24"/>
    </w:rPr>
  </w:style>
  <w:style w:type="character" w:customStyle="1" w:styleId="26">
    <w:name w:val="标题 9 字符"/>
    <w:basedOn w:val="16"/>
    <w:link w:val="10"/>
    <w:qFormat/>
    <w:uiPriority w:val="0"/>
    <w:rPr>
      <w:rFonts w:ascii="Arial" w:hAnsi="Arial" w:eastAsia="黑体" w:cs="Times New Roman"/>
      <w:szCs w:val="21"/>
    </w:rPr>
  </w:style>
  <w:style w:type="paragraph" w:customStyle="1" w:styleId="27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  <w:lang w:bidi="mn-Mong-CN"/>
    </w:rPr>
  </w:style>
  <w:style w:type="character" w:customStyle="1" w:styleId="28">
    <w:name w:val="页眉 字符"/>
    <w:basedOn w:val="16"/>
    <w:link w:val="12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页脚 字符"/>
    <w:basedOn w:val="16"/>
    <w:link w:val="11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371</Words>
  <Characters>377</Characters>
  <Lines>20</Lines>
  <Paragraphs>5</Paragraphs>
  <TotalTime>1</TotalTime>
  <ScaleCrop>false</ScaleCrop>
  <LinksUpToDate>false</LinksUpToDate>
  <CharactersWithSpaces>421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2022-04-27T03:20:00Z</dcterms:created>
  <dc:creator>钱 宇轩</dc:creator>
  <cp:lastModifiedBy>玲酱</cp:lastModifiedBy>
  <dcterms:modified xsi:type="dcterms:W3CDTF">2023-06-09T13:45:29Z</dcterms:modified>
  <cp:revision>136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7018188BD2C2485EB0F32D941762447F_13</vt:lpwstr>
  </property>
</Properties>
</file>